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5C0A" w:rsidRPr="00F65C0A" w:rsidRDefault="00F65C0A" w:rsidP="004F76BE">
      <w:pPr>
        <w:ind w:left="360" w:hanging="360"/>
        <w:jc w:val="center"/>
        <w:rPr>
          <w:b/>
          <w:bCs/>
          <w:sz w:val="24"/>
          <w:szCs w:val="24"/>
        </w:rPr>
      </w:pPr>
      <w:r w:rsidRPr="00F65C0A">
        <w:rPr>
          <w:b/>
          <w:bCs/>
          <w:sz w:val="24"/>
          <w:szCs w:val="24"/>
        </w:rPr>
        <w:t>Instructions to get ERP Trigger and Logging Up and Running</w:t>
      </w:r>
      <w:r w:rsidR="006F7BB1">
        <w:rPr>
          <w:b/>
          <w:bCs/>
          <w:sz w:val="24"/>
          <w:szCs w:val="24"/>
        </w:rPr>
        <w:t xml:space="preserve"> – Bench Unit</w:t>
      </w:r>
    </w:p>
    <w:p w:rsidR="005461AC" w:rsidRDefault="006174C4" w:rsidP="00E67456">
      <w:pPr>
        <w:numPr>
          <w:ilvl w:val="0"/>
          <w:numId w:val="2"/>
        </w:numPr>
      </w:pPr>
      <w:r>
        <w:t>Plug in GPS receiver (USB)</w:t>
      </w:r>
      <w:r w:rsidR="00253033">
        <w:t xml:space="preserve"> </w:t>
      </w:r>
      <w:r w:rsidR="005461AC">
        <w:t>–</w:t>
      </w:r>
      <w:r w:rsidR="00253033">
        <w:t xml:space="preserve"> </w:t>
      </w:r>
      <w:r w:rsidR="005461AC">
        <w:t>female connector (USB extender cable) – mount high above ground and once powered, use “</w:t>
      </w:r>
      <w:proofErr w:type="spellStart"/>
      <w:r w:rsidR="005461AC">
        <w:t>cgps</w:t>
      </w:r>
      <w:proofErr w:type="spellEnd"/>
      <w:r w:rsidR="005461AC">
        <w:t>” to test GPS connection status</w:t>
      </w:r>
      <w:r w:rsidR="004A0B89">
        <w:t>. Keyboard, HDMI monitor and mouse connection show, but not necessary to boot and run.  Field unit has only Ethernet, USB extender, and USB power.</w:t>
      </w:r>
    </w:p>
    <w:p w:rsidR="004A0B89" w:rsidRDefault="003F53A9" w:rsidP="004A0B89">
      <w:pPr>
        <w:ind w:left="720"/>
      </w:pPr>
      <w:r w:rsidRPr="008A140C">
        <w:rPr>
          <w:noProof/>
        </w:rPr>
        <w:drawing>
          <wp:inline distT="0" distB="0" distL="0" distR="0">
            <wp:extent cx="3079750" cy="235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79750" cy="2355215"/>
                    </a:xfrm>
                    <a:prstGeom prst="rect">
                      <a:avLst/>
                    </a:prstGeom>
                    <a:noFill/>
                    <a:ln>
                      <a:noFill/>
                    </a:ln>
                  </pic:spPr>
                </pic:pic>
              </a:graphicData>
            </a:graphic>
          </wp:inline>
        </w:drawing>
      </w:r>
    </w:p>
    <w:p w:rsidR="006174C4" w:rsidRDefault="005461AC" w:rsidP="00E67456">
      <w:pPr>
        <w:numPr>
          <w:ilvl w:val="0"/>
          <w:numId w:val="2"/>
        </w:numPr>
      </w:pPr>
      <w:r>
        <w:t xml:space="preserve">Plug in Solar Power unit to </w:t>
      </w:r>
      <w:r w:rsidR="006174C4">
        <w:t>power up</w:t>
      </w:r>
      <w:r>
        <w:t xml:space="preserve"> – male connector (full size) and note that fully charged power bank should have a full complement of blue LEDs lit and the green LED means solar charging is in progress (no power draw indication)</w:t>
      </w:r>
    </w:p>
    <w:p w:rsidR="005461AC" w:rsidRDefault="003F53A9" w:rsidP="005461AC">
      <w:pPr>
        <w:ind w:left="720"/>
      </w:pPr>
      <w:r w:rsidRPr="00414B12">
        <w:rPr>
          <w:noProof/>
        </w:rPr>
        <w:drawing>
          <wp:inline distT="0" distB="0" distL="0" distR="0">
            <wp:extent cx="3803650" cy="18872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03650" cy="1887220"/>
                    </a:xfrm>
                    <a:prstGeom prst="rect">
                      <a:avLst/>
                    </a:prstGeom>
                    <a:noFill/>
                    <a:ln>
                      <a:noFill/>
                    </a:ln>
                  </pic:spPr>
                </pic:pic>
              </a:graphicData>
            </a:graphic>
          </wp:inline>
        </w:drawing>
      </w:r>
    </w:p>
    <w:p w:rsidR="005461AC" w:rsidRDefault="005461AC" w:rsidP="00E67456">
      <w:pPr>
        <w:numPr>
          <w:ilvl w:val="0"/>
          <w:numId w:val="2"/>
        </w:numPr>
      </w:pPr>
      <w:r>
        <w:t>Note that the Ethernet should show activity as soon at the Shake gets power (shown below with my USB Ethernet adapter on Windows surface)</w:t>
      </w:r>
    </w:p>
    <w:p w:rsidR="005461AC" w:rsidRDefault="003F53A9" w:rsidP="005461AC">
      <w:pPr>
        <w:ind w:left="720"/>
      </w:pPr>
      <w:r w:rsidRPr="00414B12">
        <w:rPr>
          <w:noProof/>
        </w:rPr>
        <w:drawing>
          <wp:inline distT="0" distB="0" distL="0" distR="0">
            <wp:extent cx="1748155" cy="108267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48155" cy="1082675"/>
                    </a:xfrm>
                    <a:prstGeom prst="rect">
                      <a:avLst/>
                    </a:prstGeom>
                    <a:noFill/>
                    <a:ln>
                      <a:noFill/>
                    </a:ln>
                  </pic:spPr>
                </pic:pic>
              </a:graphicData>
            </a:graphic>
          </wp:inline>
        </w:drawing>
      </w:r>
    </w:p>
    <w:p w:rsidR="005461AC" w:rsidRDefault="005461AC" w:rsidP="00E67456">
      <w:pPr>
        <w:numPr>
          <w:ilvl w:val="0"/>
          <w:numId w:val="2"/>
        </w:numPr>
      </w:pPr>
      <w:r>
        <w:lastRenderedPageBreak/>
        <w:t>On direct connect Ethernet host system (Windows surface), use “ipconfig” to verify assignment of a 192.16.x.x address by Windows.</w:t>
      </w:r>
    </w:p>
    <w:p w:rsidR="006174C4" w:rsidRDefault="006174C4" w:rsidP="00E67456">
      <w:pPr>
        <w:numPr>
          <w:ilvl w:val="0"/>
          <w:numId w:val="2"/>
        </w:numPr>
      </w:pPr>
      <w:r>
        <w:t xml:space="preserve">Check status with </w:t>
      </w:r>
      <w:proofErr w:type="spellStart"/>
      <w:proofErr w:type="gramStart"/>
      <w:r>
        <w:t>rs.local</w:t>
      </w:r>
      <w:proofErr w:type="spellEnd"/>
      <w:proofErr w:type="gramEnd"/>
      <w:r>
        <w:t xml:space="preserve"> web page and </w:t>
      </w:r>
      <w:proofErr w:type="spellStart"/>
      <w:r>
        <w:t>ssh</w:t>
      </w:r>
      <w:proofErr w:type="spellEnd"/>
      <w:r>
        <w:t xml:space="preserve"> to ethernet assigned</w:t>
      </w:r>
      <w:r w:rsidR="00F65C0A">
        <w:t xml:space="preserve"> to Ethernet directly connected device (if windows not that this will disable Wireless without a registry change)</w:t>
      </w:r>
      <w:r w:rsidR="005461AC">
        <w:t>.</w:t>
      </w:r>
    </w:p>
    <w:p w:rsidR="005461AC" w:rsidRDefault="003F53A9" w:rsidP="005461AC">
      <w:pPr>
        <w:ind w:left="720"/>
      </w:pPr>
      <w:r w:rsidRPr="00414B12">
        <w:rPr>
          <w:noProof/>
        </w:rPr>
        <w:drawing>
          <wp:inline distT="0" distB="0" distL="0" distR="0">
            <wp:extent cx="5398770" cy="247269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8770" cy="2472690"/>
                    </a:xfrm>
                    <a:prstGeom prst="rect">
                      <a:avLst/>
                    </a:prstGeom>
                    <a:noFill/>
                    <a:ln>
                      <a:noFill/>
                    </a:ln>
                  </pic:spPr>
                </pic:pic>
              </a:graphicData>
            </a:graphic>
          </wp:inline>
        </w:drawing>
      </w:r>
    </w:p>
    <w:p w:rsidR="00FB09B9" w:rsidRDefault="00DF116C" w:rsidP="00E67456">
      <w:pPr>
        <w:numPr>
          <w:ilvl w:val="0"/>
          <w:numId w:val="2"/>
        </w:numPr>
      </w:pPr>
      <w:r>
        <w:t xml:space="preserve">In scripts, make executable and run the </w:t>
      </w:r>
      <w:proofErr w:type="spellStart"/>
      <w:r>
        <w:t>obspy</w:t>
      </w:r>
      <w:proofErr w:type="spellEnd"/>
      <w:r>
        <w:t xml:space="preserve"> python script</w:t>
      </w:r>
    </w:p>
    <w:p w:rsidR="00DF116C" w:rsidRDefault="00F65C0A" w:rsidP="00830F83">
      <w:pPr>
        <w:numPr>
          <w:ilvl w:val="1"/>
          <w:numId w:val="2"/>
        </w:numPr>
        <w:spacing w:after="120" w:line="240" w:lineRule="auto"/>
      </w:pPr>
      <w:r>
        <w:t xml:space="preserve">Optional: </w:t>
      </w:r>
      <w:r w:rsidR="00DF116C">
        <w:t>Make geophone r-pi an access point in scripts using the access point</w:t>
      </w:r>
    </w:p>
    <w:p w:rsidR="00F65C0A" w:rsidRDefault="00F65C0A" w:rsidP="00830F83">
      <w:pPr>
        <w:numPr>
          <w:ilvl w:val="1"/>
          <w:numId w:val="2"/>
        </w:numPr>
        <w:spacing w:after="120" w:line="240" w:lineRule="auto"/>
      </w:pPr>
      <w:r>
        <w:t>Test access point access</w:t>
      </w:r>
      <w:r w:rsidR="00890F68">
        <w:t xml:space="preserve"> – SSID will be the STN ID</w:t>
      </w:r>
    </w:p>
    <w:p w:rsidR="00DF116C" w:rsidRDefault="00785B21" w:rsidP="00E67456">
      <w:pPr>
        <w:numPr>
          <w:ilvl w:val="0"/>
          <w:numId w:val="2"/>
        </w:numPr>
      </w:pPr>
      <w:proofErr w:type="spellStart"/>
      <w:r>
        <w:t>Sudo</w:t>
      </w:r>
      <w:proofErr w:type="spellEnd"/>
      <w:r>
        <w:t xml:space="preserve"> apt-get install </w:t>
      </w:r>
      <w:proofErr w:type="spellStart"/>
      <w:r>
        <w:t>ntpstat</w:t>
      </w:r>
      <w:proofErr w:type="spellEnd"/>
      <w:r>
        <w:t xml:space="preserve"> (</w:t>
      </w:r>
      <w:proofErr w:type="spellStart"/>
      <w:r>
        <w:t>ntpq</w:t>
      </w:r>
      <w:proofErr w:type="spellEnd"/>
      <w:r>
        <w:t xml:space="preserve"> -p)</w:t>
      </w:r>
    </w:p>
    <w:p w:rsidR="009E75AD" w:rsidRDefault="009E75AD" w:rsidP="00E67456">
      <w:pPr>
        <w:numPr>
          <w:ilvl w:val="0"/>
          <w:numId w:val="2"/>
        </w:numPr>
      </w:pPr>
      <w:r w:rsidRPr="009E75AD">
        <w:t>cat /opt/settings/sys/STN.txt</w:t>
      </w:r>
    </w:p>
    <w:p w:rsidR="00E4601E" w:rsidRDefault="00E4601E" w:rsidP="00E67456">
      <w:pPr>
        <w:numPr>
          <w:ilvl w:val="0"/>
          <w:numId w:val="2"/>
        </w:numPr>
      </w:pPr>
      <w:r>
        <w:t>Put the STN into “station” field in main.py</w:t>
      </w:r>
      <w:r w:rsidR="00890F68">
        <w:t xml:space="preserve"> – e.g., for this test - </w:t>
      </w:r>
      <w:r w:rsidR="00890F68" w:rsidRPr="00890F68">
        <w:rPr>
          <w:b/>
          <w:bCs/>
        </w:rPr>
        <w:t>R1C7B</w:t>
      </w:r>
    </w:p>
    <w:p w:rsidR="009E75AD" w:rsidRDefault="009E75AD" w:rsidP="00E67456">
      <w:pPr>
        <w:numPr>
          <w:ilvl w:val="0"/>
          <w:numId w:val="2"/>
        </w:numPr>
      </w:pPr>
      <w:r>
        <w:t>Run main.py</w:t>
      </w:r>
    </w:p>
    <w:p w:rsidR="00F65C0A" w:rsidRDefault="00F65C0A" w:rsidP="00E67456">
      <w:pPr>
        <w:numPr>
          <w:ilvl w:val="0"/>
          <w:numId w:val="2"/>
        </w:numPr>
      </w:pPr>
      <w:r>
        <w:t xml:space="preserve">Use </w:t>
      </w:r>
      <w:proofErr w:type="spellStart"/>
      <w:r>
        <w:t>Helicorder</w:t>
      </w:r>
      <w:proofErr w:type="spellEnd"/>
      <w:r>
        <w:t xml:space="preserve"> to see recent activity – bottom of </w:t>
      </w:r>
      <w:proofErr w:type="spellStart"/>
      <w:proofErr w:type="gramStart"/>
      <w:r>
        <w:t>rs.local</w:t>
      </w:r>
      <w:proofErr w:type="spellEnd"/>
      <w:proofErr w:type="gramEnd"/>
      <w:r>
        <w:t xml:space="preserve"> </w:t>
      </w:r>
    </w:p>
    <w:p w:rsidR="00F65C0A" w:rsidRDefault="003F53A9" w:rsidP="00F65C0A">
      <w:pPr>
        <w:ind w:left="360"/>
        <w:rPr>
          <w:noProof/>
        </w:rPr>
      </w:pPr>
      <w:r w:rsidRPr="001C1237">
        <w:rPr>
          <w:noProof/>
        </w:rPr>
        <w:drawing>
          <wp:inline distT="0" distB="0" distL="0" distR="0">
            <wp:extent cx="761690" cy="665683"/>
            <wp:effectExtent l="0" t="0" r="635"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9434" cy="672451"/>
                    </a:xfrm>
                    <a:prstGeom prst="rect">
                      <a:avLst/>
                    </a:prstGeom>
                    <a:noFill/>
                    <a:ln>
                      <a:noFill/>
                    </a:ln>
                  </pic:spPr>
                </pic:pic>
              </a:graphicData>
            </a:graphic>
          </wp:inline>
        </w:drawing>
      </w:r>
    </w:p>
    <w:p w:rsidR="00674D4B" w:rsidRDefault="00674D4B" w:rsidP="00674D4B">
      <w:pPr>
        <w:numPr>
          <w:ilvl w:val="0"/>
          <w:numId w:val="2"/>
        </w:numPr>
        <w:rPr>
          <w:noProof/>
        </w:rPr>
      </w:pPr>
      <w:r>
        <w:rPr>
          <w:noProof/>
        </w:rPr>
        <w:t>Verify trigger and data collection by bench test vibration and check for data collection.</w:t>
      </w:r>
    </w:p>
    <w:p w:rsidR="00C01F95" w:rsidRDefault="003F53A9" w:rsidP="004F76BE">
      <w:pPr>
        <w:ind w:left="360"/>
        <w:jc w:val="center"/>
        <w:rPr>
          <w:noProof/>
        </w:rPr>
      </w:pPr>
      <w:r w:rsidRPr="001C1237">
        <w:rPr>
          <w:noProof/>
        </w:rPr>
        <w:drawing>
          <wp:inline distT="0" distB="0" distL="0" distR="0">
            <wp:extent cx="3431302" cy="1294790"/>
            <wp:effectExtent l="0" t="0" r="0" b="6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4332" cy="1337442"/>
                    </a:xfrm>
                    <a:prstGeom prst="rect">
                      <a:avLst/>
                    </a:prstGeom>
                    <a:noFill/>
                    <a:ln>
                      <a:noFill/>
                    </a:ln>
                  </pic:spPr>
                </pic:pic>
              </a:graphicData>
            </a:graphic>
          </wp:inline>
        </w:drawing>
      </w:r>
    </w:p>
    <w:p w:rsidR="00C01F95" w:rsidRDefault="00C01F95" w:rsidP="004F76BE">
      <w:pPr>
        <w:ind w:left="720" w:hanging="360"/>
        <w:jc w:val="center"/>
        <w:rPr>
          <w:b/>
          <w:bCs/>
          <w:sz w:val="24"/>
          <w:szCs w:val="24"/>
        </w:rPr>
      </w:pPr>
      <w:r>
        <w:rPr>
          <w:b/>
          <w:bCs/>
          <w:sz w:val="24"/>
          <w:szCs w:val="24"/>
        </w:rPr>
        <w:lastRenderedPageBreak/>
        <w:t>Testing Pre-deployment – Field Unit</w:t>
      </w:r>
    </w:p>
    <w:p w:rsidR="004F76BE" w:rsidRPr="004F76BE" w:rsidRDefault="004F76BE" w:rsidP="004F76BE">
      <w:pPr>
        <w:spacing w:after="0" w:line="240" w:lineRule="auto"/>
        <w:rPr>
          <w:bCs/>
        </w:rPr>
      </w:pPr>
      <w:r w:rsidRPr="004F76BE">
        <w:rPr>
          <w:bCs/>
        </w:rPr>
        <w:t>From prior field research</w:t>
      </w:r>
      <w:r>
        <w:rPr>
          <w:bCs/>
        </w:rPr>
        <w:t xml:space="preserve"> </w:t>
      </w:r>
      <w:r w:rsidRPr="004F76BE">
        <w:rPr>
          <w:bCs/>
        </w:rPr>
        <w:t>(</w:t>
      </w:r>
      <w:hyperlink r:id="rId11" w:history="1">
        <w:r w:rsidRPr="004F76BE">
          <w:rPr>
            <w:rStyle w:val="Hyperlink"/>
            <w:bCs/>
          </w:rPr>
          <w:t>https://raspberryshake.org/news/using-seismographs-to-detect-african-elephants/</w:t>
        </w:r>
      </w:hyperlink>
      <w:r w:rsidRPr="004F76BE">
        <w:rPr>
          <w:bCs/>
        </w:rPr>
        <w:t>) – the importance of a vault is noted –</w:t>
      </w:r>
      <w:r>
        <w:rPr>
          <w:bCs/>
        </w:rPr>
        <w:t xml:space="preserve"> </w:t>
      </w:r>
      <w:r w:rsidRPr="004F76BE">
        <w:t>“</w:t>
      </w:r>
      <w:r w:rsidRPr="004F76BE">
        <w:rPr>
          <w:highlight w:val="yellow"/>
        </w:rPr>
        <w:t>If, in our original experiment, we could have built a small concrete vault for the sensor, we believe we could have detected more signals</w:t>
      </w:r>
      <w:r w:rsidRPr="004F76BE">
        <w:t xml:space="preserve">. Unfortunately, we were limited to temporarily placing the </w:t>
      </w:r>
      <w:r w:rsidRPr="004F76BE">
        <w:rPr>
          <w:highlight w:val="yellow"/>
        </w:rPr>
        <w:t>RS&amp;B units inside plastic cases that were buried at a shallow depth into the soft soil of the reserve, which was not ideal</w:t>
      </w:r>
      <w:r w:rsidRPr="004F76BE">
        <w:t>. Still, we are confident we can refine these details and that the RS&amp;B can play a genuine role as part of a wider network of sensors for monitoring African elephants in the wild.</w:t>
      </w:r>
      <w:r w:rsidRPr="004F76BE">
        <w:t>”</w:t>
      </w:r>
    </w:p>
    <w:p w:rsidR="004F76BE" w:rsidRDefault="004F76BE" w:rsidP="004F76BE">
      <w:pPr>
        <w:spacing w:after="0" w:line="240" w:lineRule="auto"/>
        <w:rPr>
          <w:b/>
          <w:bCs/>
          <w:sz w:val="24"/>
          <w:szCs w:val="24"/>
        </w:rPr>
      </w:pPr>
    </w:p>
    <w:p w:rsidR="005A38AB" w:rsidRDefault="00C01F95" w:rsidP="00C01F95">
      <w:pPr>
        <w:numPr>
          <w:ilvl w:val="0"/>
          <w:numId w:val="4"/>
        </w:numPr>
      </w:pPr>
      <w:r>
        <w:t xml:space="preserve">Vault construction – cinder blocks, </w:t>
      </w:r>
      <w:r w:rsidR="00F97AFE">
        <w:t>bonded with liquid nails, NEMA enclosure installed inside on wood blocks (perhaps more bracing and packing internally with wood blocks would be good – fill the void), with top cinder block lid (handles for lift). Concern is cracking of cinder block lid in compression, but NEMA is secondary protection and seals unit to keep moisture out.</w:t>
      </w:r>
      <w:r w:rsidR="005A38AB">
        <w:t xml:space="preserve">  </w:t>
      </w:r>
    </w:p>
    <w:p w:rsidR="00C01F95" w:rsidRDefault="00FE7059" w:rsidP="00C01F95">
      <w:pPr>
        <w:numPr>
          <w:ilvl w:val="0"/>
          <w:numId w:val="4"/>
        </w:numPr>
      </w:pPr>
      <w:r>
        <w:t xml:space="preserve">Powered on and </w:t>
      </w:r>
      <w:proofErr w:type="spellStart"/>
      <w:proofErr w:type="gramStart"/>
      <w:r>
        <w:t>rs.local</w:t>
      </w:r>
      <w:proofErr w:type="spellEnd"/>
      <w:proofErr w:type="gramEnd"/>
      <w:r>
        <w:t xml:space="preserve"> and </w:t>
      </w:r>
      <w:proofErr w:type="spellStart"/>
      <w:r>
        <w:t>ssh</w:t>
      </w:r>
      <w:proofErr w:type="spellEnd"/>
      <w:r>
        <w:t xml:space="preserve"> test done to make sure cables properly installed and operational.</w:t>
      </w:r>
    </w:p>
    <w:p w:rsidR="00674D4B" w:rsidRDefault="00674D4B" w:rsidP="00674D4B">
      <w:pPr>
        <w:ind w:left="720"/>
      </w:pPr>
      <w:r>
        <w:t>Additional strain relief on cables might be advised – somewhat provided by NEMA and wrap-around configuration, but perhaps zip ties inside the enclosure or other measures would help if there is “cable pull” or other tension put on cables when deployed.</w:t>
      </w:r>
      <w:r w:rsidRPr="00674D4B">
        <w:rPr>
          <w:noProof/>
        </w:rPr>
        <w:t xml:space="preserve"> </w:t>
      </w:r>
    </w:p>
    <w:p w:rsidR="00F97AFE" w:rsidRDefault="003F53A9" w:rsidP="00F97AFE">
      <w:pPr>
        <w:ind w:left="720"/>
        <w:rPr>
          <w:noProof/>
        </w:rPr>
      </w:pPr>
      <w:r w:rsidRPr="008A140C">
        <w:rPr>
          <w:noProof/>
        </w:rPr>
        <w:drawing>
          <wp:inline distT="0" distB="0" distL="0" distR="0">
            <wp:extent cx="1638300" cy="234061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300" cy="2340610"/>
                    </a:xfrm>
                    <a:prstGeom prst="rect">
                      <a:avLst/>
                    </a:prstGeom>
                    <a:noFill/>
                    <a:ln>
                      <a:noFill/>
                    </a:ln>
                  </pic:spPr>
                </pic:pic>
              </a:graphicData>
            </a:graphic>
          </wp:inline>
        </w:drawing>
      </w:r>
      <w:r w:rsidR="005A38AB">
        <w:rPr>
          <w:noProof/>
        </w:rPr>
        <w:t xml:space="preserve"> </w:t>
      </w:r>
      <w:r w:rsidRPr="008A140C">
        <w:rPr>
          <w:noProof/>
        </w:rPr>
        <w:drawing>
          <wp:inline distT="0" distB="0" distL="0" distR="0">
            <wp:extent cx="1741170" cy="23336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41170" cy="2333625"/>
                    </a:xfrm>
                    <a:prstGeom prst="rect">
                      <a:avLst/>
                    </a:prstGeom>
                    <a:noFill/>
                    <a:ln>
                      <a:noFill/>
                    </a:ln>
                  </pic:spPr>
                </pic:pic>
              </a:graphicData>
            </a:graphic>
          </wp:inline>
        </w:drawing>
      </w:r>
      <w:r w:rsidR="00674D4B">
        <w:rPr>
          <w:noProof/>
        </w:rPr>
        <w:t xml:space="preserve"> </w:t>
      </w:r>
      <w:r w:rsidRPr="008A140C">
        <w:rPr>
          <w:noProof/>
        </w:rPr>
        <w:drawing>
          <wp:inline distT="0" distB="0" distL="0" distR="0">
            <wp:extent cx="1741170" cy="2333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1170" cy="2333625"/>
                    </a:xfrm>
                    <a:prstGeom prst="rect">
                      <a:avLst/>
                    </a:prstGeom>
                    <a:noFill/>
                    <a:ln>
                      <a:noFill/>
                    </a:ln>
                  </pic:spPr>
                </pic:pic>
              </a:graphicData>
            </a:graphic>
          </wp:inline>
        </w:drawing>
      </w:r>
      <w:r w:rsidR="00674D4B">
        <w:rPr>
          <w:noProof/>
        </w:rPr>
        <w:t xml:space="preserve"> </w:t>
      </w:r>
      <w:r w:rsidR="00FE7059" w:rsidRPr="00FE7059">
        <w:rPr>
          <w:noProof/>
        </w:rPr>
        <w:t xml:space="preserve"> </w:t>
      </w:r>
    </w:p>
    <w:p w:rsidR="005A38AB" w:rsidRDefault="005A38AB" w:rsidP="00674D4B">
      <w:pPr>
        <w:numPr>
          <w:ilvl w:val="0"/>
          <w:numId w:val="4"/>
        </w:numPr>
        <w:rPr>
          <w:noProof/>
        </w:rPr>
      </w:pPr>
      <w:bookmarkStart w:id="0" w:name="_GoBack"/>
      <w:bookmarkEnd w:id="0"/>
      <w:r>
        <w:rPr>
          <w:noProof/>
        </w:rPr>
        <w:t>Prior to transport the the fram the unit was powered and tested in the vault again before sealing the NEMA enclosure with rs.local, ssh, and power from Solar power bank.  Passed all basic tests before transport to the farm to bury.</w:t>
      </w:r>
    </w:p>
    <w:p w:rsidR="00674D4B" w:rsidRDefault="00674D4B" w:rsidP="00674D4B">
      <w:pPr>
        <w:numPr>
          <w:ilvl w:val="0"/>
          <w:numId w:val="4"/>
        </w:numPr>
        <w:rPr>
          <w:noProof/>
        </w:rPr>
      </w:pPr>
      <w:r>
        <w:rPr>
          <w:noProof/>
        </w:rPr>
        <w:t>Vault closed (lid is held in place by friction – not glued and not strapped – possible improvement), but assumption is that most force is compression rather than shear.  Wrapping the valut with stapping to make sure the lid is less likely to slide out of place might be advised.  See the closed vault images below.</w:t>
      </w:r>
    </w:p>
    <w:p w:rsidR="00FE7059" w:rsidRDefault="003F53A9" w:rsidP="00F97AFE">
      <w:pPr>
        <w:ind w:left="720"/>
      </w:pPr>
      <w:r w:rsidRPr="008A140C">
        <w:rPr>
          <w:noProof/>
        </w:rPr>
        <w:lastRenderedPageBreak/>
        <w:drawing>
          <wp:inline distT="0" distB="0" distL="0" distR="0">
            <wp:extent cx="1375410" cy="140462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5410" cy="1404620"/>
                    </a:xfrm>
                    <a:prstGeom prst="rect">
                      <a:avLst/>
                    </a:prstGeom>
                    <a:noFill/>
                    <a:ln>
                      <a:noFill/>
                    </a:ln>
                  </pic:spPr>
                </pic:pic>
              </a:graphicData>
            </a:graphic>
          </wp:inline>
        </w:drawing>
      </w:r>
      <w:r w:rsidR="00674D4B">
        <w:rPr>
          <w:noProof/>
        </w:rPr>
        <w:t xml:space="preserve"> </w:t>
      </w:r>
      <w:r w:rsidRPr="008A140C">
        <w:rPr>
          <w:noProof/>
        </w:rPr>
        <w:drawing>
          <wp:inline distT="0" distB="0" distL="0" distR="0">
            <wp:extent cx="2326005" cy="142621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6005" cy="1426210"/>
                    </a:xfrm>
                    <a:prstGeom prst="rect">
                      <a:avLst/>
                    </a:prstGeom>
                    <a:noFill/>
                    <a:ln>
                      <a:noFill/>
                    </a:ln>
                  </pic:spPr>
                </pic:pic>
              </a:graphicData>
            </a:graphic>
          </wp:inline>
        </w:drawing>
      </w:r>
      <w:r w:rsidR="00674D4B">
        <w:rPr>
          <w:noProof/>
        </w:rPr>
        <w:t xml:space="preserve"> </w:t>
      </w:r>
      <w:r w:rsidRPr="008A140C">
        <w:rPr>
          <w:noProof/>
        </w:rPr>
        <w:drawing>
          <wp:inline distT="0" distB="0" distL="0" distR="0">
            <wp:extent cx="1060450" cy="14554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60450" cy="1455420"/>
                    </a:xfrm>
                    <a:prstGeom prst="rect">
                      <a:avLst/>
                    </a:prstGeom>
                    <a:noFill/>
                    <a:ln>
                      <a:noFill/>
                    </a:ln>
                  </pic:spPr>
                </pic:pic>
              </a:graphicData>
            </a:graphic>
          </wp:inline>
        </w:drawing>
      </w:r>
    </w:p>
    <w:p w:rsidR="00FE7059" w:rsidRDefault="00FE7059" w:rsidP="00C01F95">
      <w:pPr>
        <w:numPr>
          <w:ilvl w:val="0"/>
          <w:numId w:val="4"/>
        </w:numPr>
      </w:pPr>
      <w:r>
        <w:t xml:space="preserve">Buried inside fence near fence post (for cable run) about 3 feet in depth (top 2 feet below ground), soil mildly compacted with backhoe to be level, </w:t>
      </w:r>
      <w:r w:rsidR="005A38AB">
        <w:t>cables run outside the fence and ultimately protected with a PVC pipe (post bury). Vault placed on relative flat hole bottom with dirt hand packed around the sides before the backhoe replaced soil on top and compacted.</w:t>
      </w:r>
    </w:p>
    <w:p w:rsidR="00FE7059" w:rsidRDefault="003F53A9" w:rsidP="00FE7059">
      <w:pPr>
        <w:ind w:left="720"/>
        <w:rPr>
          <w:noProof/>
        </w:rPr>
      </w:pPr>
      <w:r w:rsidRPr="008A140C">
        <w:rPr>
          <w:noProof/>
        </w:rPr>
        <w:drawing>
          <wp:inline distT="0" distB="0" distL="0" distR="0">
            <wp:extent cx="2691765" cy="262636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1765" cy="2626360"/>
                    </a:xfrm>
                    <a:prstGeom prst="rect">
                      <a:avLst/>
                    </a:prstGeom>
                    <a:noFill/>
                    <a:ln>
                      <a:noFill/>
                    </a:ln>
                  </pic:spPr>
                </pic:pic>
              </a:graphicData>
            </a:graphic>
          </wp:inline>
        </w:drawing>
      </w:r>
      <w:r w:rsidR="00FE7059" w:rsidRPr="00FE7059">
        <w:rPr>
          <w:noProof/>
        </w:rPr>
        <w:t xml:space="preserve"> </w:t>
      </w:r>
      <w:r w:rsidRPr="008A140C">
        <w:rPr>
          <w:noProof/>
        </w:rPr>
        <w:drawing>
          <wp:inline distT="0" distB="0" distL="0" distR="0">
            <wp:extent cx="2508885" cy="265557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8885" cy="2655570"/>
                    </a:xfrm>
                    <a:prstGeom prst="rect">
                      <a:avLst/>
                    </a:prstGeom>
                    <a:noFill/>
                    <a:ln>
                      <a:noFill/>
                    </a:ln>
                  </pic:spPr>
                </pic:pic>
              </a:graphicData>
            </a:graphic>
          </wp:inline>
        </w:drawing>
      </w:r>
    </w:p>
    <w:p w:rsidR="00C01F95" w:rsidRDefault="005A38AB" w:rsidP="00C01F95">
      <w:pPr>
        <w:numPr>
          <w:ilvl w:val="0"/>
          <w:numId w:val="4"/>
        </w:numPr>
      </w:pPr>
      <w:r>
        <w:t>Unfortunately, computer and cables required to test immediately post install were not available.  First real-power on test was on 10/14/22, almost 2 months later!</w:t>
      </w:r>
    </w:p>
    <w:p w:rsidR="005A38AB" w:rsidRDefault="005A38AB" w:rsidP="00C01F95">
      <w:pPr>
        <w:numPr>
          <w:ilvl w:val="0"/>
          <w:numId w:val="4"/>
        </w:numPr>
      </w:pPr>
      <w:r>
        <w:t>Power-on test in place on 10/14/22 failed step #3 in bench test procedure – never saw any link lights and could be due to:</w:t>
      </w:r>
    </w:p>
    <w:p w:rsidR="005A38AB" w:rsidRDefault="005A38AB" w:rsidP="00830F83">
      <w:pPr>
        <w:numPr>
          <w:ilvl w:val="1"/>
          <w:numId w:val="4"/>
        </w:numPr>
        <w:spacing w:after="120" w:line="240" w:lineRule="auto"/>
      </w:pPr>
      <w:r>
        <w:t>Cable pull on power or networking (due to strain during burial or in-place)</w:t>
      </w:r>
    </w:p>
    <w:p w:rsidR="005A38AB" w:rsidRDefault="005A38AB" w:rsidP="00830F83">
      <w:pPr>
        <w:numPr>
          <w:ilvl w:val="1"/>
          <w:numId w:val="4"/>
        </w:numPr>
        <w:spacing w:after="120" w:line="240" w:lineRule="auto"/>
      </w:pPr>
      <w:r>
        <w:t>Vault structural failure (soil on 10/14/22 was significantly compacted by cows/bulls)</w:t>
      </w:r>
    </w:p>
    <w:p w:rsidR="005A38AB" w:rsidRDefault="005A38AB" w:rsidP="00830F83">
      <w:pPr>
        <w:numPr>
          <w:ilvl w:val="1"/>
          <w:numId w:val="4"/>
        </w:numPr>
        <w:spacing w:after="120" w:line="240" w:lineRule="auto"/>
      </w:pPr>
      <w:r>
        <w:t>Connector corrosion or dirty connector issues or cable failure</w:t>
      </w:r>
    </w:p>
    <w:p w:rsidR="00692B09" w:rsidRDefault="005A38AB" w:rsidP="00830F83">
      <w:pPr>
        <w:numPr>
          <w:ilvl w:val="1"/>
          <w:numId w:val="4"/>
        </w:numPr>
        <w:spacing w:after="120" w:line="240" w:lineRule="auto"/>
      </w:pPr>
      <w:r>
        <w:t xml:space="preserve">Procedures followed matched bench tests (repeatable), but there is always the potential for </w:t>
      </w:r>
      <w:r w:rsidR="00692B09">
        <w:t>error (unlikely)</w:t>
      </w:r>
    </w:p>
    <w:p w:rsidR="00692B09" w:rsidRDefault="00692B09" w:rsidP="00692B09">
      <w:pPr>
        <w:numPr>
          <w:ilvl w:val="0"/>
          <w:numId w:val="4"/>
        </w:numPr>
      </w:pPr>
      <w:r>
        <w:t>Summary – dig up, inspect for failures, re-deploy.  Ideas to improve are:</w:t>
      </w:r>
    </w:p>
    <w:p w:rsidR="00692B09" w:rsidRDefault="00692B09" w:rsidP="00830F83">
      <w:pPr>
        <w:numPr>
          <w:ilvl w:val="1"/>
          <w:numId w:val="4"/>
        </w:numPr>
        <w:spacing w:after="120" w:line="240" w:lineRule="auto"/>
      </w:pPr>
      <w:r>
        <w:t>Deploy outside of fence (other side) – less stress on unit</w:t>
      </w:r>
    </w:p>
    <w:p w:rsidR="00692B09" w:rsidRDefault="00692B09" w:rsidP="00830F83">
      <w:pPr>
        <w:numPr>
          <w:ilvl w:val="1"/>
          <w:numId w:val="4"/>
        </w:numPr>
        <w:spacing w:after="120" w:line="240" w:lineRule="auto"/>
      </w:pPr>
      <w:r>
        <w:t>Reinforce the vault (e.g., interior wood supports)</w:t>
      </w:r>
    </w:p>
    <w:p w:rsidR="00692B09" w:rsidRDefault="00692B09" w:rsidP="00830F83">
      <w:pPr>
        <w:numPr>
          <w:ilvl w:val="1"/>
          <w:numId w:val="4"/>
        </w:numPr>
        <w:spacing w:after="120" w:line="240" w:lineRule="auto"/>
      </w:pPr>
      <w:r>
        <w:t>Re-design the vault</w:t>
      </w:r>
    </w:p>
    <w:p w:rsidR="00692B09" w:rsidRDefault="00692B09" w:rsidP="00830F83">
      <w:pPr>
        <w:numPr>
          <w:ilvl w:val="1"/>
          <w:numId w:val="4"/>
        </w:numPr>
        <w:spacing w:after="120" w:line="240" w:lineRule="auto"/>
      </w:pPr>
      <w:r>
        <w:lastRenderedPageBreak/>
        <w:t>Add better cable strain relief measures</w:t>
      </w:r>
    </w:p>
    <w:p w:rsidR="00692B09" w:rsidRDefault="00692B09" w:rsidP="00830F83">
      <w:pPr>
        <w:numPr>
          <w:ilvl w:val="1"/>
          <w:numId w:val="4"/>
        </w:numPr>
        <w:spacing w:after="120" w:line="240" w:lineRule="auto"/>
      </w:pPr>
      <w:r>
        <w:t>Bench test thoroughly before re-deployment and fix/replace any broken hardware</w:t>
      </w:r>
    </w:p>
    <w:p w:rsidR="005A38AB" w:rsidRDefault="003F53A9" w:rsidP="005A38AB">
      <w:pPr>
        <w:ind w:left="720"/>
      </w:pPr>
      <w:r w:rsidRPr="005A38AB">
        <w:rPr>
          <w:b/>
          <w:noProof/>
          <w:sz w:val="24"/>
          <w:szCs w:val="24"/>
        </w:rPr>
        <w:drawing>
          <wp:inline distT="0" distB="0" distL="0" distR="0">
            <wp:extent cx="5303520" cy="177038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03520" cy="1770380"/>
                    </a:xfrm>
                    <a:prstGeom prst="rect">
                      <a:avLst/>
                    </a:prstGeom>
                    <a:noFill/>
                    <a:ln>
                      <a:noFill/>
                    </a:ln>
                  </pic:spPr>
                </pic:pic>
              </a:graphicData>
            </a:graphic>
          </wp:inline>
        </w:drawing>
      </w:r>
    </w:p>
    <w:p w:rsidR="00C01F95" w:rsidRPr="00F65C0A" w:rsidRDefault="00C01F95" w:rsidP="00C01F95">
      <w:pPr>
        <w:ind w:left="720" w:hanging="360"/>
        <w:rPr>
          <w:b/>
          <w:bCs/>
          <w:sz w:val="24"/>
          <w:szCs w:val="24"/>
        </w:rPr>
      </w:pPr>
    </w:p>
    <w:p w:rsidR="00C01F95" w:rsidRDefault="00C01F95" w:rsidP="00890F68">
      <w:pPr>
        <w:ind w:left="360"/>
      </w:pPr>
    </w:p>
    <w:sectPr w:rsidR="00C01F95">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5215C5"/>
    <w:multiLevelType w:val="hybridMultilevel"/>
    <w:tmpl w:val="A5FAE0BA"/>
    <w:lvl w:ilvl="0" w:tplc="04090011">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4386204F"/>
    <w:multiLevelType w:val="hybridMultilevel"/>
    <w:tmpl w:val="7E028CA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56CA41A1"/>
    <w:multiLevelType w:val="hybridMultilevel"/>
    <w:tmpl w:val="59883C96"/>
    <w:lvl w:ilvl="0" w:tplc="04090011">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6625720E"/>
    <w:multiLevelType w:val="hybridMultilevel"/>
    <w:tmpl w:val="BB46EC64"/>
    <w:lvl w:ilvl="0" w:tplc="0409001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 w15:restartNumberingAfterBreak="0">
    <w:nsid w:val="78E24F11"/>
    <w:multiLevelType w:val="hybridMultilevel"/>
    <w:tmpl w:val="E4A4F442"/>
    <w:lvl w:ilvl="0" w:tplc="04090011">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16C"/>
    <w:rsid w:val="001C1237"/>
    <w:rsid w:val="00253033"/>
    <w:rsid w:val="003F53A9"/>
    <w:rsid w:val="00414B12"/>
    <w:rsid w:val="004A0B89"/>
    <w:rsid w:val="004F76BE"/>
    <w:rsid w:val="005461AC"/>
    <w:rsid w:val="005A38AB"/>
    <w:rsid w:val="006174C4"/>
    <w:rsid w:val="00674D4B"/>
    <w:rsid w:val="00692B09"/>
    <w:rsid w:val="006F7BB1"/>
    <w:rsid w:val="00785B21"/>
    <w:rsid w:val="007B234F"/>
    <w:rsid w:val="00830F83"/>
    <w:rsid w:val="00890F68"/>
    <w:rsid w:val="008A140C"/>
    <w:rsid w:val="009E75AD"/>
    <w:rsid w:val="00C01F95"/>
    <w:rsid w:val="00DF116C"/>
    <w:rsid w:val="00E4601E"/>
    <w:rsid w:val="00E67456"/>
    <w:rsid w:val="00F401C4"/>
    <w:rsid w:val="00F65C0A"/>
    <w:rsid w:val="00F97AFE"/>
    <w:rsid w:val="00FB09B9"/>
    <w:rsid w:val="00FE70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9151388"/>
  <w14:defaultImageDpi w14:val="0"/>
  <w15:docId w15:val="{6826DB7B-CCB0-4D04-8DB2-28FA0F96B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76BE"/>
    <w:rPr>
      <w:color w:val="0563C1" w:themeColor="hyperlink"/>
      <w:u w:val="single"/>
    </w:rPr>
  </w:style>
  <w:style w:type="character" w:styleId="UnresolvedMention">
    <w:name w:val="Unresolved Mention"/>
    <w:basedOn w:val="DefaultParagraphFont"/>
    <w:uiPriority w:val="99"/>
    <w:semiHidden/>
    <w:unhideWhenUsed/>
    <w:rsid w:val="004F76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raspberryshake.org/news/using-seismographs-to-detect-african-elephants/" TargetMode="External"/><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Pages>
  <Words>804</Words>
  <Characters>4143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B Siewert</dc:creator>
  <cp:keywords/>
  <dc:description/>
  <cp:lastModifiedBy>Samuel B Siewert</cp:lastModifiedBy>
  <cp:revision>3</cp:revision>
  <cp:lastPrinted>2022-10-14T15:33:00Z</cp:lastPrinted>
  <dcterms:created xsi:type="dcterms:W3CDTF">2022-10-14T20:24:00Z</dcterms:created>
  <dcterms:modified xsi:type="dcterms:W3CDTF">2022-10-14T20:28:00Z</dcterms:modified>
</cp:coreProperties>
</file>